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A8ACA" w14:textId="02A80D49" w:rsidR="0055094F" w:rsidRDefault="00F12A64">
      <w:pPr>
        <w:rPr>
          <w:rFonts w:ascii="Helvetica" w:hAnsi="Helvetica" w:cs="Helvetica"/>
          <w:color w:val="2D3B45"/>
          <w:shd w:val="clear" w:color="auto" w:fill="FFFFFF"/>
        </w:rPr>
      </w:pPr>
      <w:r>
        <w:rPr>
          <w:rFonts w:ascii="Helvetica" w:hAnsi="Helvetica" w:cs="Helvetica"/>
          <w:color w:val="2D3B45"/>
          <w:shd w:val="clear" w:color="auto" w:fill="FFFFFF"/>
        </w:rPr>
        <w:t xml:space="preserve">Mr. Guerra, you were able to </w:t>
      </w:r>
      <w:proofErr w:type="gramStart"/>
      <w:r>
        <w:rPr>
          <w:rFonts w:ascii="Helvetica" w:hAnsi="Helvetica" w:cs="Helvetica"/>
          <w:color w:val="2D3B45"/>
          <w:shd w:val="clear" w:color="auto" w:fill="FFFFFF"/>
        </w:rPr>
        <w:t>make contact with</w:t>
      </w:r>
      <w:proofErr w:type="gramEnd"/>
      <w:r>
        <w:rPr>
          <w:rFonts w:ascii="Helvetica" w:hAnsi="Helvetica" w:cs="Helvetica"/>
          <w:color w:val="2D3B45"/>
          <w:shd w:val="clear" w:color="auto" w:fill="FFFFFF"/>
        </w:rPr>
        <w:t xml:space="preserve"> a secretary of a customer who could have taken credit of your work by direct voice contact rather than having to send out an email to set up an arrangement for the product that you had originally invented. This act of ownership was one I respect, and I assure you it is falling right in line with our plan to get you ownership of your snow machine you invented. The product that you have, this snow machine, happened to be a product that satisfied the needs of the company and the manager happened to accept your invention. First things first, I would continue to advise you to keep working on protecting your credibility of this merchandise. Although with this product, you </w:t>
      </w:r>
      <w:proofErr w:type="gramStart"/>
      <w:r>
        <w:rPr>
          <w:rFonts w:ascii="Helvetica" w:hAnsi="Helvetica" w:cs="Helvetica"/>
          <w:color w:val="2D3B45"/>
          <w:shd w:val="clear" w:color="auto" w:fill="FFFFFF"/>
        </w:rPr>
        <w:t>can’t</w:t>
      </w:r>
      <w:proofErr w:type="gramEnd"/>
      <w:r>
        <w:rPr>
          <w:rFonts w:ascii="Helvetica" w:hAnsi="Helvetica" w:cs="Helvetica"/>
          <w:color w:val="2D3B45"/>
          <w:shd w:val="clear" w:color="auto" w:fill="FFFFFF"/>
        </w:rPr>
        <w:t xml:space="preserve"> trademark, copyright, or put a patent to protect your property, you can indeed give your item a brand and trademark that brand. Mr. Guerra, all innovation is creative but yours started a movement and that is something you recognized, which is why I advise you to use your skills and knowledge to enforce respect on your name and product because the last thing you want is for anyone to be dishonest with your credibility.</w:t>
      </w:r>
    </w:p>
    <w:p w14:paraId="3735E938" w14:textId="77777777" w:rsidR="00F12A64" w:rsidRDefault="00F12A64" w:rsidP="00F12A64">
      <w:pPr>
        <w:pStyle w:val="NormalWeb"/>
        <w:shd w:val="clear" w:color="auto" w:fill="FFFFFF"/>
        <w:spacing w:before="180" w:beforeAutospacing="0" w:after="0" w:afterAutospacing="0"/>
        <w:rPr>
          <w:rFonts w:ascii="Helvetica" w:hAnsi="Helvetica" w:cs="Helvetica"/>
          <w:color w:val="2D3B45"/>
        </w:rPr>
      </w:pPr>
      <w:r>
        <w:rPr>
          <w:rFonts w:ascii="Helvetica" w:hAnsi="Helvetica" w:cs="Helvetica"/>
          <w:color w:val="2D3B45"/>
        </w:rPr>
        <w:t>“Trademark law oversees the utilization of brand names and administration marks. Trademarks license you and law entitles you, Mr. Guerra, to selective utilization of the imprint in connection to your snow items which you invented. The law in many jurisdictions likewise permits the proprietor of an enlisted trademark to prevent unapproved utilization of the imprint corresponding to items or administrations which are indistinguishable know as trademark infringement” (</w:t>
      </w:r>
      <w:r>
        <w:rPr>
          <w:rStyle w:val="Emphasis"/>
          <w:rFonts w:ascii="Helvetica" w:hAnsi="Helvetica" w:cs="Helvetica"/>
          <w:color w:val="2D3B45"/>
        </w:rPr>
        <w:t>HG Legal Resources). </w:t>
      </w:r>
      <w:r>
        <w:rPr>
          <w:rFonts w:ascii="Helvetica" w:hAnsi="Helvetica" w:cs="Helvetica"/>
          <w:color w:val="2D3B45"/>
        </w:rPr>
        <w:t xml:space="preserve">With </w:t>
      </w:r>
      <w:proofErr w:type="gramStart"/>
      <w:r>
        <w:rPr>
          <w:rFonts w:ascii="Helvetica" w:hAnsi="Helvetica" w:cs="Helvetica"/>
          <w:color w:val="2D3B45"/>
        </w:rPr>
        <w:t>that being said Mr. Guerra</w:t>
      </w:r>
      <w:proofErr w:type="gramEnd"/>
      <w:r>
        <w:rPr>
          <w:rFonts w:ascii="Helvetica" w:hAnsi="Helvetica" w:cs="Helvetica"/>
          <w:color w:val="2D3B45"/>
        </w:rPr>
        <w:t xml:space="preserve">, I will continue to advise you to protect yourself and once again be honest with yourself by taking the proper legal precautions to avoid any misdemeanor down the line. As an educated and open-minded business leader, </w:t>
      </w:r>
      <w:proofErr w:type="gramStart"/>
      <w:r>
        <w:rPr>
          <w:rFonts w:ascii="Helvetica" w:hAnsi="Helvetica" w:cs="Helvetica"/>
          <w:color w:val="2D3B45"/>
        </w:rPr>
        <w:t>don’t</w:t>
      </w:r>
      <w:proofErr w:type="gramEnd"/>
      <w:r>
        <w:rPr>
          <w:rFonts w:ascii="Helvetica" w:hAnsi="Helvetica" w:cs="Helvetica"/>
          <w:color w:val="2D3B45"/>
        </w:rPr>
        <w:t xml:space="preserve"> fool yourself into thinking you don’t need the law to stand behind you’re your invention was successfully exposed but doesn’t mean you need to be exposed in ways you don’t desire.</w:t>
      </w:r>
    </w:p>
    <w:p w14:paraId="2A40ED73" w14:textId="77777777" w:rsidR="00F12A64" w:rsidRDefault="00F12A64" w:rsidP="00F12A64">
      <w:pPr>
        <w:pStyle w:val="NormalWeb"/>
        <w:shd w:val="clear" w:color="auto" w:fill="FFFFFF"/>
        <w:spacing w:before="180" w:beforeAutospacing="0" w:after="0" w:afterAutospacing="0"/>
        <w:rPr>
          <w:rFonts w:ascii="Helvetica" w:hAnsi="Helvetica" w:cs="Helvetica"/>
          <w:color w:val="2D3B45"/>
        </w:rPr>
      </w:pPr>
      <w:r>
        <w:rPr>
          <w:rFonts w:ascii="Helvetica" w:hAnsi="Helvetica" w:cs="Helvetica"/>
          <w:color w:val="2D3B45"/>
        </w:rPr>
        <w:t>Law, H. G. (n.d.). </w:t>
      </w:r>
      <w:r>
        <w:rPr>
          <w:rStyle w:val="Emphasis"/>
          <w:rFonts w:ascii="Helvetica" w:hAnsi="Helvetica" w:cs="Helvetica"/>
          <w:color w:val="2D3B45"/>
        </w:rPr>
        <w:t>Trademark Law</w:t>
      </w:r>
      <w:r>
        <w:rPr>
          <w:rFonts w:ascii="Helvetica" w:hAnsi="Helvetica" w:cs="Helvetica"/>
          <w:color w:val="2D3B45"/>
        </w:rPr>
        <w:t>. HG Legal Resources. https://www.hg.org/trademark-law.html. </w:t>
      </w:r>
    </w:p>
    <w:p w14:paraId="04125FEC" w14:textId="77777777" w:rsidR="00F12A64" w:rsidRDefault="00F12A64"/>
    <w:sectPr w:rsidR="00F12A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A64"/>
    <w:rsid w:val="0055094F"/>
    <w:rsid w:val="00F12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B76CC"/>
  <w15:chartTrackingRefBased/>
  <w15:docId w15:val="{63286CF8-DD86-4464-832E-25BA40A39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2A6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12A6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60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1847</Characters>
  <Application>Microsoft Office Word</Application>
  <DocSecurity>0</DocSecurity>
  <Lines>15</Lines>
  <Paragraphs>4</Paragraphs>
  <ScaleCrop>false</ScaleCrop>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MeSa</dc:creator>
  <cp:keywords/>
  <dc:description/>
  <cp:lastModifiedBy>LiNa MeSa</cp:lastModifiedBy>
  <cp:revision>1</cp:revision>
  <dcterms:created xsi:type="dcterms:W3CDTF">2021-06-18T20:17:00Z</dcterms:created>
  <dcterms:modified xsi:type="dcterms:W3CDTF">2021-06-18T20:18:00Z</dcterms:modified>
</cp:coreProperties>
</file>